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EE2C" w14:textId="22096DD1" w:rsidR="00954D8F" w:rsidRPr="00954D8F" w:rsidRDefault="00954D8F" w:rsidP="00954D8F">
      <w:pPr>
        <w:jc w:val="right"/>
      </w:pPr>
      <w:r w:rsidRPr="00954D8F">
        <w:t>Załącznik nr 2 do Zapytania ofertowego (</w:t>
      </w:r>
      <w:r w:rsidR="002027D8">
        <w:t>2</w:t>
      </w:r>
      <w:r w:rsidRPr="00954D8F">
        <w:t>/0</w:t>
      </w:r>
      <w:r w:rsidR="008E59AB">
        <w:t>9</w:t>
      </w:r>
      <w:r w:rsidRPr="00954D8F">
        <w:t>/2026/SPECJALMED)</w:t>
      </w:r>
    </w:p>
    <w:p w14:paraId="04C4CD14" w14:textId="77777777" w:rsidR="00954D8F" w:rsidRPr="00954D8F" w:rsidRDefault="00954D8F" w:rsidP="00954D8F">
      <w:pPr>
        <w:rPr>
          <w:b/>
          <w:bCs/>
        </w:rPr>
      </w:pPr>
    </w:p>
    <w:p w14:paraId="0CFC297F" w14:textId="0C4CA4C8" w:rsidR="00954D8F" w:rsidRPr="00954D8F" w:rsidRDefault="00954D8F" w:rsidP="008A177F">
      <w:pPr>
        <w:jc w:val="center"/>
        <w:rPr>
          <w:b/>
          <w:bCs/>
          <w:sz w:val="24"/>
          <w:szCs w:val="24"/>
        </w:rPr>
      </w:pPr>
      <w:r w:rsidRPr="00954D8F">
        <w:rPr>
          <w:b/>
          <w:bCs/>
          <w:sz w:val="24"/>
          <w:szCs w:val="24"/>
        </w:rPr>
        <w:t>OPIS PRZEDMIOTU ZAMÓWIENIA</w:t>
      </w:r>
    </w:p>
    <w:p w14:paraId="40D0AD93" w14:textId="77777777" w:rsidR="00954D8F" w:rsidRPr="00954D8F" w:rsidRDefault="00954D8F" w:rsidP="008A177F">
      <w:pPr>
        <w:rPr>
          <w:b/>
          <w:bCs/>
        </w:rPr>
      </w:pPr>
    </w:p>
    <w:p w14:paraId="20C546A6" w14:textId="11B7076E" w:rsidR="00FE30FE" w:rsidRPr="00954D8F" w:rsidRDefault="008E59AB" w:rsidP="002027D8">
      <w:pPr>
        <w:pStyle w:val="NormalnyWeb1"/>
        <w:spacing w:before="28" w:line="276" w:lineRule="auto"/>
        <w:jc w:val="both"/>
      </w:pPr>
      <w:r>
        <w:rPr>
          <w:rFonts w:ascii="Calibri Light" w:hAnsi="Calibri Light" w:cs="Calibri Light"/>
          <w:b/>
        </w:rPr>
        <w:t xml:space="preserve">Przedmiot zamówienia: Zakup dwóch fabrycznie nowych </w:t>
      </w:r>
      <w:r w:rsidR="002027D8" w:rsidRPr="002027D8">
        <w:rPr>
          <w:rFonts w:ascii="Calibri Light" w:hAnsi="Calibri Light" w:cs="Calibri Light"/>
          <w:b/>
          <w:bCs/>
        </w:rPr>
        <w:t>holter</w:t>
      </w:r>
      <w:r w:rsidR="002027D8">
        <w:rPr>
          <w:rFonts w:ascii="Calibri Light" w:hAnsi="Calibri Light" w:cs="Calibri Light"/>
          <w:b/>
          <w:bCs/>
        </w:rPr>
        <w:t>ów</w:t>
      </w:r>
      <w:r w:rsidR="002027D8" w:rsidRPr="002027D8">
        <w:rPr>
          <w:rFonts w:ascii="Calibri Light" w:hAnsi="Calibri Light" w:cs="Calibri Light"/>
          <w:b/>
          <w:bCs/>
        </w:rPr>
        <w:t xml:space="preserve"> ciśnienia</w:t>
      </w:r>
      <w:r w:rsidR="002027D8">
        <w:rPr>
          <w:rFonts w:ascii="Calibri Light" w:hAnsi="Calibri Light" w:cs="Calibri Light"/>
          <w:b/>
          <w:bCs/>
        </w:rPr>
        <w:t xml:space="preserve"> </w:t>
      </w:r>
      <w:r w:rsidR="002027D8" w:rsidRPr="002027D8">
        <w:rPr>
          <w:rFonts w:ascii="Calibri Light" w:hAnsi="Calibri Light" w:cs="Calibri Light"/>
          <w:b/>
          <w:bCs/>
        </w:rPr>
        <w:t>- rejestrator ze stosownym oprogramowaniem</w:t>
      </w:r>
    </w:p>
    <w:p w14:paraId="534BA9FC" w14:textId="26347EC1" w:rsidR="008E59AB" w:rsidRDefault="008E59AB" w:rsidP="008A177F">
      <w:pPr>
        <w:pStyle w:val="NormalnyWeb1"/>
        <w:spacing w:before="28" w:after="0"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Wpisać nazwę/model/typ/rok produkcji/ producenta zaoferowanego urządzenia: </w:t>
      </w:r>
    </w:p>
    <w:p w14:paraId="18C50B74" w14:textId="77777777" w:rsidR="008E59AB" w:rsidRDefault="008E59AB" w:rsidP="008A177F">
      <w:pPr>
        <w:pStyle w:val="NormalnyWeb1"/>
        <w:spacing w:before="28" w:after="0" w:line="276" w:lineRule="auto"/>
        <w:jc w:val="center"/>
        <w:rPr>
          <w:rFonts w:ascii="Calibri Light" w:hAnsi="Calibri Light" w:cs="Calibri Light"/>
          <w:b/>
        </w:rPr>
      </w:pPr>
    </w:p>
    <w:p w14:paraId="5A5531FD" w14:textId="38293EB9" w:rsidR="008E59AB" w:rsidRDefault="008E59AB" w:rsidP="008A177F">
      <w:pPr>
        <w:pStyle w:val="NormalnyWeb1"/>
        <w:spacing w:before="28" w:after="0" w:line="276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>……………………………………………………………………………………………………………………………………………………………..……………………</w:t>
      </w:r>
      <w:r w:rsidR="008A177F">
        <w:rPr>
          <w:rFonts w:ascii="Calibri Light" w:hAnsi="Calibri Light" w:cs="Calibri Light"/>
          <w:b/>
        </w:rPr>
        <w:t>…………….</w:t>
      </w:r>
      <w:r>
        <w:rPr>
          <w:rFonts w:ascii="Calibri Light" w:hAnsi="Calibri Light" w:cs="Calibri Light"/>
          <w:b/>
        </w:rPr>
        <w:t>…………………………………………………………………………………………………………………</w:t>
      </w:r>
    </w:p>
    <w:p w14:paraId="625B6363" w14:textId="77777777" w:rsidR="00954D8F" w:rsidRPr="00954D8F" w:rsidRDefault="00954D8F"/>
    <w:p w14:paraId="53315EB0" w14:textId="77777777" w:rsidR="00954D8F" w:rsidRPr="00954D8F" w:rsidRDefault="00954D8F" w:rsidP="00954D8F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6"/>
        <w:gridCol w:w="6070"/>
        <w:gridCol w:w="1469"/>
        <w:gridCol w:w="1405"/>
      </w:tblGrid>
      <w:tr w:rsidR="002027D8" w:rsidRPr="002027D8" w14:paraId="4C5B6DDC" w14:textId="77777777" w:rsidTr="002027D8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F677B" w14:textId="2FF953BF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bookmarkStart w:id="0" w:name="_Hlk150419260"/>
            <w:r w:rsidRPr="002027D8">
              <w:rPr>
                <w:b/>
                <w:bCs/>
                <w:sz w:val="22"/>
                <w:szCs w:val="22"/>
              </w:rPr>
              <w:t>OPIS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1C62E" w14:textId="0EC23030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AD26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jc w:val="center"/>
              <w:rPr>
                <w:b/>
                <w:sz w:val="22"/>
                <w:szCs w:val="22"/>
              </w:rPr>
            </w:pPr>
            <w:r w:rsidRPr="002027D8">
              <w:rPr>
                <w:b/>
                <w:sz w:val="22"/>
                <w:szCs w:val="22"/>
              </w:rPr>
              <w:t>Parametr oferowany</w:t>
            </w:r>
          </w:p>
        </w:tc>
      </w:tr>
      <w:tr w:rsidR="002027D8" w:rsidRPr="002027D8" w14:paraId="42297341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26FB4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443FB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Rejestrator cyfrowy RR z pamięcią wewnętrzną typu flash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0A3C4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56CA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71ED7C30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74DBE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E56A7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 xml:space="preserve">Metoda pomiarowa – oscylometryczna z deflacją skokową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F1C55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D6A5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18149FDB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22E34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68F7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Zakres pomiarowy RR min 25-290mmHg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EB108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6FED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12807807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55658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E5A3F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Zakres pomiarowy tętna min  40-240 uderzeń /min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8C20F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8281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52D6BFD4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96893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DCCE8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both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 xml:space="preserve">Czas trwania rejestracji min do 24 h w programowalnych interwałach 10/15/30/45/60/90/120 min </w:t>
            </w:r>
          </w:p>
          <w:p w14:paraId="6C2AC3A2" w14:textId="4B8A3E37" w:rsidR="002027D8" w:rsidRPr="002027D8" w:rsidRDefault="002027D8" w:rsidP="002027D8">
            <w:pPr>
              <w:pStyle w:val="NormalnyWeb"/>
              <w:spacing w:before="0" w:after="0" w:line="276" w:lineRule="auto"/>
              <w:jc w:val="both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Możliwością</w:t>
            </w:r>
            <w:r>
              <w:rPr>
                <w:sz w:val="22"/>
                <w:szCs w:val="22"/>
              </w:rPr>
              <w:t xml:space="preserve"> </w:t>
            </w:r>
            <w:r w:rsidRPr="002027D8">
              <w:rPr>
                <w:sz w:val="22"/>
                <w:szCs w:val="22"/>
              </w:rPr>
              <w:t>stworzenia co najmniej 4 interwałów programowalnych  pomiarowych w czasie zapisu 24h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01882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1A66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097164A5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9FCC3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28907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color w:val="000000"/>
                <w:sz w:val="22"/>
                <w:szCs w:val="22"/>
              </w:rPr>
            </w:pPr>
            <w:r w:rsidRPr="002027D8">
              <w:rPr>
                <w:color w:val="000000"/>
                <w:sz w:val="22"/>
                <w:szCs w:val="22"/>
              </w:rPr>
              <w:t xml:space="preserve">Dokładność kliniczna- rozdzielczość pomiaru </w:t>
            </w:r>
          </w:p>
          <w:p w14:paraId="6F3F9041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color w:val="000000"/>
                <w:sz w:val="22"/>
                <w:szCs w:val="22"/>
              </w:rPr>
            </w:pPr>
            <w:r w:rsidRPr="002027D8">
              <w:rPr>
                <w:color w:val="000000"/>
                <w:sz w:val="22"/>
                <w:szCs w:val="22"/>
              </w:rPr>
              <w:t>Ciśnienie: 1 mmHg</w:t>
            </w:r>
          </w:p>
          <w:p w14:paraId="08E5BA67" w14:textId="1181A697" w:rsidR="002027D8" w:rsidRPr="002027D8" w:rsidRDefault="002027D8" w:rsidP="002027D8">
            <w:pPr>
              <w:pStyle w:val="NormalnyWeb"/>
              <w:spacing w:before="0" w:after="0" w:line="276" w:lineRule="auto"/>
              <w:rPr>
                <w:color w:val="000000"/>
                <w:sz w:val="22"/>
                <w:szCs w:val="22"/>
              </w:rPr>
            </w:pPr>
            <w:r w:rsidRPr="002027D8">
              <w:rPr>
                <w:color w:val="000000"/>
                <w:sz w:val="22"/>
                <w:szCs w:val="22"/>
              </w:rPr>
              <w:t>Puls: 1 bpm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2CBB2F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FBFF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317FC9EA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EBCEC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27F4D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color w:val="000000"/>
                <w:sz w:val="22"/>
                <w:szCs w:val="22"/>
              </w:rPr>
            </w:pPr>
            <w:r w:rsidRPr="002027D8">
              <w:rPr>
                <w:color w:val="000000"/>
                <w:sz w:val="22"/>
                <w:szCs w:val="22"/>
              </w:rPr>
              <w:t>Pamięć danych przechowuje min. 500 pomiarów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A9772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CE86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391F6166" w14:textId="77777777" w:rsidTr="002027D8">
        <w:trPr>
          <w:trHeight w:val="2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1EAAE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4D26D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Transmisja USB lub</w:t>
            </w:r>
            <w:r w:rsidRPr="002027D8">
              <w:rPr>
                <w:color w:val="FF0000"/>
                <w:sz w:val="22"/>
                <w:szCs w:val="22"/>
              </w:rPr>
              <w:t xml:space="preserve"> </w:t>
            </w:r>
            <w:r w:rsidRPr="002027D8">
              <w:rPr>
                <w:color w:val="0D0D0D"/>
                <w:sz w:val="22"/>
                <w:szCs w:val="22"/>
              </w:rPr>
              <w:t>bezprzewodowa (bluetooth)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988CC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D4DA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39FE43D5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8545C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8F9C9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Wyświetlacz prezentujący bieżący/ostatni pomiar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33584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C3D9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57855A8E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D20B6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CDA41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Wbudowany czujnik to wykrywania pozycji pacjenta podczas pomiaru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DDE48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54DC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35E2488C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FE33C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D52FB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 xml:space="preserve">Zasilanie max 2 baterie AA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54D62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9F83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7059D15B" w14:textId="77777777" w:rsidTr="00202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5E22C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29E7C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Zabezpieczenie przed zbyt wysokim ciśnieniem w mankiecie. Max 297±3 mmHg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6AF1E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1B50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31CEED2B" w14:textId="77777777" w:rsidTr="002027D8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195A8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722C6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Stopień bezpieczeństwa przed ciałami obcymi, szkodliwym przedostawaniem się wody min. IP22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DF07B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5D66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60C3B072" w14:textId="77777777" w:rsidTr="002027D8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D5FAA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BDCD2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Rejestrator zgodny z  normami: AAMI/ESH/ISO</w:t>
            </w:r>
          </w:p>
          <w:p w14:paraId="59531285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Universal Standard (ISO 81060-2:2018)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A54ED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2027D8">
              <w:rPr>
                <w:bCs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00E2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  <w:lang w:val="en-US"/>
              </w:rPr>
            </w:pPr>
          </w:p>
        </w:tc>
      </w:tr>
      <w:tr w:rsidR="002027D8" w:rsidRPr="002027D8" w14:paraId="1C7E187A" w14:textId="77777777" w:rsidTr="002027D8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4F728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8908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Wymiary max 110x65x30 mm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87C708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508D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028F9AF2" w14:textId="77777777" w:rsidTr="002027D8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DBF56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216DD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Waga max 170 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40736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t>Tak. 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5DE3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380E94EF" w14:textId="77777777" w:rsidTr="002027D8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7E258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33F29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Rejestrator wyposażony w:</w:t>
            </w:r>
          </w:p>
          <w:p w14:paraId="0ACAD5AC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- mankiet NIBP rozmiar S</w:t>
            </w:r>
          </w:p>
          <w:p w14:paraId="2273EFCB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- mankiet NIBP rozmiar M</w:t>
            </w:r>
          </w:p>
          <w:p w14:paraId="54C2FD16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- mankiet NIBP rozmiar L</w:t>
            </w:r>
          </w:p>
          <w:p w14:paraId="577413A0" w14:textId="28A090E8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lastRenderedPageBreak/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027D8">
              <w:rPr>
                <w:sz w:val="22"/>
                <w:szCs w:val="22"/>
              </w:rPr>
              <w:t>pas z etui/pokrowiec zabezpieczający rejestrator</w:t>
            </w:r>
          </w:p>
          <w:p w14:paraId="1B21CAC7" w14:textId="32E3DDF0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027D8">
              <w:rPr>
                <w:sz w:val="22"/>
                <w:szCs w:val="22"/>
              </w:rPr>
              <w:t>rurka NIBP</w:t>
            </w:r>
          </w:p>
          <w:p w14:paraId="7A6CEC1C" w14:textId="6AC608DE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027D8">
              <w:rPr>
                <w:sz w:val="22"/>
                <w:szCs w:val="22"/>
              </w:rPr>
              <w:t>przewód USB</w:t>
            </w:r>
          </w:p>
          <w:p w14:paraId="3FAAFABD" w14:textId="4A4F0DD5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- oprogramowanie do analizy na płycie lub nośniku USB z nielimitowaną licencją instalacji na komputery typu PC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1F536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bCs/>
                <w:sz w:val="22"/>
                <w:szCs w:val="22"/>
              </w:rPr>
            </w:pPr>
            <w:r w:rsidRPr="002027D8">
              <w:rPr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D635" w14:textId="77777777" w:rsidR="002027D8" w:rsidRPr="002027D8" w:rsidRDefault="002027D8" w:rsidP="002027D8">
            <w:pPr>
              <w:pStyle w:val="NormalnyWeb"/>
              <w:snapToGrid w:val="0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bookmarkEnd w:id="0"/>
      <w:tr w:rsidR="002027D8" w:rsidRPr="002027D8" w14:paraId="439FCF98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455"/>
        </w:trPr>
        <w:tc>
          <w:tcPr>
            <w:tcW w:w="0" w:type="auto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745AF6" w14:textId="77777777" w:rsidR="002027D8" w:rsidRPr="002027D8" w:rsidRDefault="002027D8" w:rsidP="002027D8">
            <w:pPr>
              <w:widowControl w:val="0"/>
              <w:spacing w:line="276" w:lineRule="auto"/>
              <w:jc w:val="center"/>
              <w:textAlignment w:val="baseline"/>
              <w:rPr>
                <w:rFonts w:eastAsia="SimSun"/>
                <w:b/>
                <w:kern w:val="2"/>
                <w:sz w:val="22"/>
                <w:szCs w:val="22"/>
                <w:lang w:eastAsia="zh-CN" w:bidi="hi-IN"/>
              </w:rPr>
            </w:pPr>
            <w:r w:rsidRPr="002027D8">
              <w:rPr>
                <w:rFonts w:eastAsia="SimSun"/>
                <w:b/>
                <w:kern w:val="2"/>
                <w:sz w:val="22"/>
                <w:szCs w:val="22"/>
                <w:lang w:eastAsia="zh-CN" w:bidi="hi-IN"/>
              </w:rPr>
              <w:t>Inne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64D24371" w14:textId="77777777" w:rsidR="002027D8" w:rsidRPr="002027D8" w:rsidRDefault="002027D8" w:rsidP="002027D8">
            <w:pPr>
              <w:widowControl w:val="0"/>
              <w:spacing w:line="276" w:lineRule="auto"/>
              <w:jc w:val="center"/>
              <w:textAlignment w:val="baseline"/>
              <w:rPr>
                <w:rFonts w:eastAsia="SimSun"/>
                <w:b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7172291A" w14:textId="77777777" w:rsidR="002027D8" w:rsidRPr="002027D8" w:rsidRDefault="002027D8" w:rsidP="002027D8">
            <w:pPr>
              <w:widowControl w:val="0"/>
              <w:spacing w:line="276" w:lineRule="auto"/>
              <w:jc w:val="center"/>
              <w:textAlignment w:val="baseline"/>
              <w:rPr>
                <w:rFonts w:eastAsia="SimSun"/>
                <w:b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2027D8" w:rsidRPr="002027D8" w14:paraId="73B45C19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BCB84" w14:textId="04E5572E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EB63DD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Wykonawca zobowiązany jest do dostarczenia sprzętu o w/w parametrach do miejsca dostawy, zainstalowania oraz jego uruchomienia.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1562F81E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</w:p>
          <w:p w14:paraId="10D560C8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</w:tcPr>
          <w:p w14:paraId="64EE8FE0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  <w:p w14:paraId="2F127F8F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716890C1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307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E3266" w14:textId="6973A81C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20750F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Okres gwarancji na dostarczony sprzęt - min. 24 m-ce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  <w:hideMark/>
          </w:tcPr>
          <w:p w14:paraId="0237798C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</w:tcPr>
          <w:p w14:paraId="253EB312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07D562C5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519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63D70" w14:textId="041ECC3E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EFDF4E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Czas naprawy gwarancyjnej sprzętu nie dłuższy niż 5 dni roboczych od momentu  zgłoszenia usterki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  <w:hideMark/>
          </w:tcPr>
          <w:p w14:paraId="1056A993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</w:tcPr>
          <w:p w14:paraId="67B43801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524FA6F4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334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AE254" w14:textId="60E4968D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09844A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Czas naprawy każdorazowo przedłuża  okres udzielonej gwarancji.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  <w:hideMark/>
          </w:tcPr>
          <w:p w14:paraId="1E24C135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</w:tcPr>
          <w:p w14:paraId="0314DC2F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4B4C7DF1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4BB1B" w14:textId="45BDFFFF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4ACAD6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Szkolenie z zakresu funkcji i obsługi dla personelu w terminie uwzględniającym czas pracy personelu - w cenie oferty.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425426EB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</w:p>
          <w:p w14:paraId="3165E189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2C8A0848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  <w:p w14:paraId="466C7EE2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0A77891F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85839" w14:textId="59AFDEAA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AD5C19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Dostępność wyposażenia i części zamiennych min. 8 lat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  <w:hideMark/>
          </w:tcPr>
          <w:p w14:paraId="2AB2F94F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2F131774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68A6B5AF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424C8" w14:textId="0CADB0A3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93E12D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Okresowe przeglądy techniczne , nie rzadziej niż 1 raz w roku, wraz z wymianą części zużywalnych przewidzianych przez producenta w procedurze przeglądowej (jeżeli dotyczy), wliczone w koszt oferty w okresie trwania gwarancji.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  <w:hideMark/>
          </w:tcPr>
          <w:p w14:paraId="4B3250FE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6459EB5A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49F092EF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4DA2E" w14:textId="79966943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830E3A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Instrukcje obsługi w języku polskim w wersji drukowanej i elektronicznej (wymagane przy dostawie sprzętu)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vAlign w:val="center"/>
            <w:hideMark/>
          </w:tcPr>
          <w:p w14:paraId="31C56FAF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7E5A5148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  <w:p w14:paraId="69ED26A6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  <w:tr w:rsidR="002027D8" w:rsidRPr="002027D8" w14:paraId="1CB0CDDD" w14:textId="77777777" w:rsidTr="002027D8">
        <w:tblPrEx>
          <w:tblLook w:val="04A0" w:firstRow="1" w:lastRow="0" w:firstColumn="1" w:lastColumn="0" w:noHBand="0" w:noVBand="1"/>
        </w:tblPrEx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1B27E" w14:textId="37F5B51B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9532E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  <w:r w:rsidRPr="002027D8">
              <w:rPr>
                <w:rFonts w:eastAsia="SimSun"/>
                <w:kern w:val="2"/>
                <w:sz w:val="22"/>
                <w:szCs w:val="22"/>
                <w:lang w:eastAsia="hi-IN" w:bidi="hi-IN"/>
              </w:rPr>
              <w:t>Wykonawca zobowiązany jest zintegrować dostarczone urządzenie z systemem HIS zamawiającego MMedica, (zlecenie odsyłanie raportu badań)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vAlign w:val="center"/>
          </w:tcPr>
          <w:p w14:paraId="7FA8E985" w14:textId="77777777" w:rsidR="002027D8" w:rsidRPr="002027D8" w:rsidRDefault="002027D8" w:rsidP="002027D8">
            <w:pPr>
              <w:pStyle w:val="NormalnyWeb"/>
              <w:spacing w:before="0" w:after="0" w:line="276" w:lineRule="auto"/>
              <w:jc w:val="center"/>
              <w:rPr>
                <w:sz w:val="22"/>
                <w:szCs w:val="22"/>
              </w:rPr>
            </w:pPr>
            <w:r w:rsidRPr="002027D8">
              <w:rPr>
                <w:sz w:val="22"/>
                <w:szCs w:val="22"/>
              </w:rPr>
              <w:t>TAK,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0E137D0B" w14:textId="77777777" w:rsidR="002027D8" w:rsidRPr="002027D8" w:rsidRDefault="002027D8" w:rsidP="002027D8">
            <w:pPr>
              <w:pStyle w:val="NormalnyWeb"/>
              <w:spacing w:before="0" w:after="0" w:line="276" w:lineRule="auto"/>
              <w:rPr>
                <w:sz w:val="22"/>
                <w:szCs w:val="22"/>
              </w:rPr>
            </w:pPr>
          </w:p>
        </w:tc>
      </w:tr>
    </w:tbl>
    <w:p w14:paraId="1EE0E073" w14:textId="77777777" w:rsidR="00954D8F" w:rsidRPr="00954D8F" w:rsidRDefault="00954D8F"/>
    <w:sectPr w:rsidR="00954D8F" w:rsidRPr="00954D8F" w:rsidSect="008E59AB">
      <w:headerReference w:type="default" r:id="rId11"/>
      <w:footerReference w:type="default" r:id="rId12"/>
      <w:pgSz w:w="11907" w:h="16840" w:code="9"/>
      <w:pgMar w:top="1418" w:right="1275" w:bottom="720" w:left="1134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B5B5" w14:textId="77777777" w:rsidR="001E116C" w:rsidRDefault="001E116C" w:rsidP="00EE3EBA">
      <w:r>
        <w:separator/>
      </w:r>
    </w:p>
  </w:endnote>
  <w:endnote w:type="continuationSeparator" w:id="0">
    <w:p w14:paraId="31596906" w14:textId="77777777" w:rsidR="001E116C" w:rsidRDefault="001E116C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609C6" w14:textId="77777777" w:rsidR="001E116C" w:rsidRDefault="001E116C" w:rsidP="00EE3EBA">
      <w:r>
        <w:separator/>
      </w:r>
    </w:p>
  </w:footnote>
  <w:footnote w:type="continuationSeparator" w:id="0">
    <w:p w14:paraId="3AA98EA7" w14:textId="77777777" w:rsidR="001E116C" w:rsidRDefault="001E116C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29976279" w:rsidR="00EE3EBA" w:rsidRDefault="00306149">
    <w:pPr>
      <w:pStyle w:val="Nagwek"/>
    </w:pPr>
    <w:r>
      <w:rPr>
        <w:noProof/>
        <w14:ligatures w14:val="standardContextual"/>
      </w:rPr>
      <w:drawing>
        <wp:inline distT="0" distB="0" distL="0" distR="0" wp14:anchorId="2FA98DB5" wp14:editId="7F767771">
          <wp:extent cx="6203315" cy="674370"/>
          <wp:effectExtent l="0" t="0" r="6985" b="0"/>
          <wp:docPr id="120637367" name="Obraz 120637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C223340"/>
    <w:multiLevelType w:val="hybridMultilevel"/>
    <w:tmpl w:val="A6B2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4949"/>
    <w:multiLevelType w:val="hybridMultilevel"/>
    <w:tmpl w:val="98207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27567"/>
    <w:multiLevelType w:val="hybridMultilevel"/>
    <w:tmpl w:val="90604988"/>
    <w:lvl w:ilvl="0" w:tplc="ABCA1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A01845"/>
    <w:multiLevelType w:val="hybridMultilevel"/>
    <w:tmpl w:val="8D42B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8200E1"/>
    <w:multiLevelType w:val="multilevel"/>
    <w:tmpl w:val="659C9DE0"/>
    <w:lvl w:ilvl="0">
      <w:start w:val="1"/>
      <w:numFmt w:val="decimal"/>
      <w:lvlText w:val="%1."/>
      <w:lvlJc w:val="left"/>
      <w:pPr>
        <w:tabs>
          <w:tab w:val="num" w:pos="-601"/>
        </w:tabs>
        <w:ind w:left="36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-601"/>
        </w:tabs>
        <w:ind w:left="83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601"/>
        </w:tabs>
        <w:ind w:left="155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01"/>
        </w:tabs>
        <w:ind w:left="227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601"/>
        </w:tabs>
        <w:ind w:left="299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601"/>
        </w:tabs>
        <w:ind w:left="371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601"/>
        </w:tabs>
        <w:ind w:left="443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01"/>
        </w:tabs>
        <w:ind w:left="515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601"/>
        </w:tabs>
        <w:ind w:left="5879" w:hanging="180"/>
      </w:pPr>
      <w:rPr>
        <w:rFonts w:hint="default"/>
      </w:rPr>
    </w:lvl>
  </w:abstractNum>
  <w:num w:numId="1" w16cid:durableId="1659726114">
    <w:abstractNumId w:val="0"/>
  </w:num>
  <w:num w:numId="2" w16cid:durableId="1182670987">
    <w:abstractNumId w:val="4"/>
  </w:num>
  <w:num w:numId="3" w16cid:durableId="231699535">
    <w:abstractNumId w:val="2"/>
  </w:num>
  <w:num w:numId="4" w16cid:durableId="1852255254">
    <w:abstractNumId w:val="1"/>
  </w:num>
  <w:num w:numId="5" w16cid:durableId="634332880">
    <w:abstractNumId w:val="5"/>
  </w:num>
  <w:num w:numId="6" w16cid:durableId="230163761">
    <w:abstractNumId w:val="6"/>
  </w:num>
  <w:num w:numId="7" w16cid:durableId="1273246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85A1F"/>
    <w:rsid w:val="000A25B5"/>
    <w:rsid w:val="000C04BD"/>
    <w:rsid w:val="00182F5B"/>
    <w:rsid w:val="001E116C"/>
    <w:rsid w:val="002027D8"/>
    <w:rsid w:val="00306149"/>
    <w:rsid w:val="003063B1"/>
    <w:rsid w:val="003C67DA"/>
    <w:rsid w:val="003D1F9D"/>
    <w:rsid w:val="004857DE"/>
    <w:rsid w:val="004A2DD1"/>
    <w:rsid w:val="004C213D"/>
    <w:rsid w:val="004D291F"/>
    <w:rsid w:val="005F1CB3"/>
    <w:rsid w:val="006219D1"/>
    <w:rsid w:val="00683738"/>
    <w:rsid w:val="006D2B46"/>
    <w:rsid w:val="007300B2"/>
    <w:rsid w:val="00737547"/>
    <w:rsid w:val="00790195"/>
    <w:rsid w:val="007E4EC6"/>
    <w:rsid w:val="00826C22"/>
    <w:rsid w:val="00873709"/>
    <w:rsid w:val="008A177F"/>
    <w:rsid w:val="008E59AB"/>
    <w:rsid w:val="00954D8F"/>
    <w:rsid w:val="00955062"/>
    <w:rsid w:val="00992A88"/>
    <w:rsid w:val="009A3FF7"/>
    <w:rsid w:val="00A65D8B"/>
    <w:rsid w:val="00AA5E03"/>
    <w:rsid w:val="00AB74C0"/>
    <w:rsid w:val="00AC0F1F"/>
    <w:rsid w:val="00AC5ABD"/>
    <w:rsid w:val="00B2077A"/>
    <w:rsid w:val="00B378DB"/>
    <w:rsid w:val="00BE2385"/>
    <w:rsid w:val="00D166A1"/>
    <w:rsid w:val="00DA3C8F"/>
    <w:rsid w:val="00E13DB0"/>
    <w:rsid w:val="00E60F22"/>
    <w:rsid w:val="00E76C0A"/>
    <w:rsid w:val="00EC6D7F"/>
    <w:rsid w:val="00EE3EBA"/>
    <w:rsid w:val="00F23640"/>
    <w:rsid w:val="00F30E39"/>
    <w:rsid w:val="00F37EC3"/>
    <w:rsid w:val="00F71D97"/>
    <w:rsid w:val="00F94D03"/>
    <w:rsid w:val="00FB4678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99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467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678"/>
    <w:rPr>
      <w:color w:val="605E5C"/>
      <w:shd w:val="clear" w:color="auto" w:fill="E1DFDD"/>
    </w:rPr>
  </w:style>
  <w:style w:type="paragraph" w:customStyle="1" w:styleId="NormalnyWeb1">
    <w:name w:val="Normalny (Web)1"/>
    <w:basedOn w:val="Normalny"/>
    <w:rsid w:val="008E59AB"/>
    <w:pPr>
      <w:suppressAutoHyphens/>
      <w:spacing w:before="280" w:after="119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99"/>
    <w:qFormat/>
    <w:rsid w:val="008E59A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rsid w:val="002027D8"/>
    <w:pPr>
      <w:spacing w:before="100" w:after="10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4251A-7733-4E0C-AE91-7A2755AC5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723860-5EA3-44E1-B27C-9686F2EF4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5D736D-2D02-46D4-A7F5-E383F8671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5797BA-E9A2-42B2-BDE8-542A737D8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429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3</cp:revision>
  <dcterms:created xsi:type="dcterms:W3CDTF">2026-09-07T11:34:00Z</dcterms:created>
  <dcterms:modified xsi:type="dcterms:W3CDTF">2026-09-07T11:43:00Z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